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4F9" w:rsidRPr="0064181E" w:rsidRDefault="007864F9" w:rsidP="007864F9">
      <w:pPr>
        <w:pStyle w:val="Heading1"/>
        <w:rPr>
          <w:szCs w:val="24"/>
        </w:rPr>
      </w:pPr>
      <w:r>
        <w:rPr>
          <w:szCs w:val="24"/>
        </w:rPr>
        <w:t xml:space="preserve">STATE </w:t>
      </w:r>
      <w:r w:rsidRPr="0064181E">
        <w:rPr>
          <w:szCs w:val="24"/>
        </w:rPr>
        <w:t>WAIVER REQUEST</w:t>
      </w:r>
    </w:p>
    <w:p w:rsidR="007864F9" w:rsidRDefault="007864F9" w:rsidP="007864F9">
      <w:pPr>
        <w:rPr>
          <w:b/>
          <w:sz w:val="24"/>
          <w:szCs w:val="24"/>
        </w:rPr>
      </w:pPr>
    </w:p>
    <w:p w:rsidR="00274DB7" w:rsidRDefault="00274DB7" w:rsidP="007864F9">
      <w:pPr>
        <w:rPr>
          <w:b/>
          <w:sz w:val="24"/>
          <w:szCs w:val="24"/>
        </w:rPr>
      </w:pPr>
    </w:p>
    <w:p w:rsidR="00102511" w:rsidRDefault="007864F9" w:rsidP="00102511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Waiver</w:t>
      </w:r>
      <w:r w:rsidR="00102511">
        <w:rPr>
          <w:b/>
          <w:sz w:val="24"/>
          <w:szCs w:val="24"/>
        </w:rPr>
        <w:t xml:space="preserve"> Serial Number (if applicable):</w:t>
      </w:r>
      <w:r w:rsidR="00102511" w:rsidRPr="00102511">
        <w:rPr>
          <w:sz w:val="24"/>
          <w:szCs w:val="24"/>
        </w:rPr>
        <w:t xml:space="preserve">  </w:t>
      </w:r>
    </w:p>
    <w:p w:rsidR="00C603DC" w:rsidRPr="00C603DC" w:rsidRDefault="00C603DC" w:rsidP="007864F9">
      <w:pPr>
        <w:ind w:left="420"/>
        <w:rPr>
          <w:sz w:val="24"/>
          <w:szCs w:val="24"/>
        </w:rPr>
      </w:pPr>
    </w:p>
    <w:p w:rsidR="00102511" w:rsidRPr="00102511" w:rsidRDefault="007864F9" w:rsidP="007864F9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Type of r</w:t>
      </w:r>
      <w:r w:rsidRPr="0064181E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:rsidR="007864F9" w:rsidRDefault="001D19EA" w:rsidP="007864F9">
      <w:pPr>
        <w:ind w:left="420"/>
        <w:rPr>
          <w:sz w:val="24"/>
          <w:szCs w:val="24"/>
        </w:rPr>
      </w:pPr>
      <w:r w:rsidRPr="001D19EA">
        <w:rPr>
          <w:sz w:val="24"/>
          <w:szCs w:val="24"/>
        </w:rPr>
        <w:t>Amendment and extension</w:t>
      </w:r>
    </w:p>
    <w:p w:rsidR="001D19EA" w:rsidRDefault="001D19EA" w:rsidP="007864F9">
      <w:pPr>
        <w:ind w:left="420"/>
        <w:rPr>
          <w:sz w:val="24"/>
          <w:szCs w:val="24"/>
        </w:rPr>
      </w:pPr>
    </w:p>
    <w:p w:rsidR="001D19EA" w:rsidRPr="00510909" w:rsidRDefault="001D19EA" w:rsidP="001D19E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10909">
        <w:rPr>
          <w:b/>
          <w:sz w:val="24"/>
          <w:szCs w:val="24"/>
        </w:rPr>
        <w:t xml:space="preserve">Statutory citation: </w:t>
      </w:r>
    </w:p>
    <w:p w:rsidR="001D19EA" w:rsidRPr="00510909" w:rsidRDefault="001D19EA" w:rsidP="001D19EA">
      <w:pPr>
        <w:pStyle w:val="ListParagraph"/>
        <w:ind w:left="420"/>
        <w:rPr>
          <w:sz w:val="24"/>
          <w:szCs w:val="24"/>
        </w:rPr>
      </w:pPr>
      <w:r w:rsidRPr="00510909">
        <w:rPr>
          <w:sz w:val="24"/>
          <w:szCs w:val="24"/>
        </w:rPr>
        <w:t>Section</w:t>
      </w:r>
      <w:r>
        <w:rPr>
          <w:sz w:val="24"/>
          <w:szCs w:val="24"/>
        </w:rPr>
        <w:t xml:space="preserve"> </w:t>
      </w:r>
      <w:r w:rsidRPr="00510909">
        <w:rPr>
          <w:sz w:val="24"/>
          <w:szCs w:val="24"/>
        </w:rPr>
        <w:t>6(o) of the Food and Nutrition Act of 2008, as amended</w:t>
      </w:r>
    </w:p>
    <w:p w:rsidR="001D19EA" w:rsidRDefault="001D19EA" w:rsidP="001D19EA">
      <w:pPr>
        <w:ind w:left="420"/>
        <w:rPr>
          <w:b/>
          <w:sz w:val="24"/>
          <w:szCs w:val="24"/>
        </w:rPr>
      </w:pPr>
    </w:p>
    <w:p w:rsidR="001D19EA" w:rsidRPr="00102511" w:rsidRDefault="001D19EA" w:rsidP="001D19EA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Regulatory c</w:t>
      </w:r>
      <w:r w:rsidRPr="0064181E">
        <w:rPr>
          <w:b/>
          <w:sz w:val="24"/>
          <w:szCs w:val="24"/>
        </w:rPr>
        <w:t>itation:</w:t>
      </w:r>
      <w:r>
        <w:rPr>
          <w:sz w:val="24"/>
          <w:szCs w:val="24"/>
        </w:rPr>
        <w:t xml:space="preserve">  </w:t>
      </w:r>
    </w:p>
    <w:p w:rsidR="001D19EA" w:rsidRPr="0064181E" w:rsidRDefault="001D19EA" w:rsidP="001D19EA">
      <w:pPr>
        <w:ind w:left="420"/>
        <w:rPr>
          <w:b/>
          <w:sz w:val="24"/>
          <w:szCs w:val="24"/>
        </w:rPr>
      </w:pPr>
      <w:r w:rsidRPr="00E35E78">
        <w:rPr>
          <w:sz w:val="24"/>
          <w:szCs w:val="24"/>
        </w:rPr>
        <w:t>7 CFR 273.24</w:t>
      </w:r>
    </w:p>
    <w:p w:rsidR="007864F9" w:rsidRPr="001D19EA" w:rsidRDefault="007864F9" w:rsidP="001D19EA">
      <w:pPr>
        <w:rPr>
          <w:b/>
          <w:sz w:val="24"/>
          <w:szCs w:val="24"/>
        </w:rPr>
      </w:pPr>
    </w:p>
    <w:p w:rsidR="001D19EA" w:rsidRDefault="007864F9" w:rsidP="001D19EA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State:</w:t>
      </w:r>
      <w:r w:rsidR="001D19EA">
        <w:rPr>
          <w:b/>
          <w:sz w:val="24"/>
          <w:szCs w:val="24"/>
        </w:rPr>
        <w:t xml:space="preserve"> </w:t>
      </w:r>
    </w:p>
    <w:p w:rsidR="007864F9" w:rsidRDefault="00D4526D" w:rsidP="007864F9">
      <w:pPr>
        <w:ind w:left="420"/>
        <w:rPr>
          <w:sz w:val="24"/>
          <w:szCs w:val="24"/>
        </w:rPr>
      </w:pPr>
      <w:r w:rsidRPr="00D4526D">
        <w:rPr>
          <w:sz w:val="24"/>
          <w:szCs w:val="24"/>
        </w:rPr>
        <w:t>Tennessee</w:t>
      </w:r>
    </w:p>
    <w:p w:rsidR="00D4526D" w:rsidRDefault="00D4526D" w:rsidP="007864F9">
      <w:pPr>
        <w:ind w:left="420"/>
        <w:rPr>
          <w:sz w:val="24"/>
          <w:szCs w:val="24"/>
        </w:rPr>
      </w:pPr>
    </w:p>
    <w:p w:rsidR="00102511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>
        <w:rPr>
          <w:b/>
          <w:sz w:val="24"/>
          <w:szCs w:val="24"/>
        </w:rPr>
        <w:t xml:space="preserve"> </w:t>
      </w:r>
      <w:r w:rsidRPr="0064181E">
        <w:rPr>
          <w:b/>
          <w:sz w:val="24"/>
          <w:szCs w:val="24"/>
        </w:rPr>
        <w:t xml:space="preserve"> </w:t>
      </w:r>
    </w:p>
    <w:p w:rsidR="007864F9" w:rsidRDefault="00D4526D" w:rsidP="00102511">
      <w:pPr>
        <w:ind w:left="420"/>
        <w:rPr>
          <w:b/>
          <w:sz w:val="24"/>
          <w:szCs w:val="24"/>
        </w:rPr>
      </w:pPr>
      <w:r>
        <w:rPr>
          <w:sz w:val="24"/>
          <w:szCs w:val="24"/>
        </w:rPr>
        <w:t>SE</w:t>
      </w:r>
      <w:r w:rsidR="00B63420">
        <w:rPr>
          <w:sz w:val="24"/>
          <w:szCs w:val="24"/>
        </w:rPr>
        <w:t>RO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1D19EA" w:rsidRPr="002A6CF2" w:rsidRDefault="001D19EA" w:rsidP="001D19EA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>
        <w:rPr>
          <w:b/>
          <w:sz w:val="24"/>
          <w:szCs w:val="24"/>
        </w:rPr>
        <w:t xml:space="preserve">  </w:t>
      </w:r>
    </w:p>
    <w:p w:rsidR="001D19EA" w:rsidRDefault="001D19EA" w:rsidP="001D19EA">
      <w:pPr>
        <w:ind w:left="420"/>
        <w:rPr>
          <w:sz w:val="24"/>
          <w:szCs w:val="24"/>
        </w:rPr>
      </w:pPr>
      <w:r>
        <w:rPr>
          <w:sz w:val="24"/>
          <w:szCs w:val="24"/>
        </w:rPr>
        <w:t>Section 6(o</w:t>
      </w:r>
      <w:r w:rsidRPr="006D1D5F">
        <w:rPr>
          <w:sz w:val="24"/>
          <w:szCs w:val="24"/>
        </w:rPr>
        <w:t>) of the</w:t>
      </w:r>
      <w:r>
        <w:rPr>
          <w:sz w:val="24"/>
          <w:szCs w:val="24"/>
        </w:rPr>
        <w:t xml:space="preserve"> Food and Nutrition Act of 2008, </w:t>
      </w:r>
      <w:r w:rsidRPr="006D1D5F">
        <w:rPr>
          <w:sz w:val="24"/>
          <w:szCs w:val="24"/>
        </w:rPr>
        <w:t>as amended, provides that no able-bodied ad</w:t>
      </w:r>
      <w:r>
        <w:rPr>
          <w:sz w:val="24"/>
          <w:szCs w:val="24"/>
        </w:rPr>
        <w:t xml:space="preserve">ult without dependents (ABAWD) </w:t>
      </w:r>
      <w:r w:rsidRPr="006D1D5F">
        <w:rPr>
          <w:sz w:val="24"/>
          <w:szCs w:val="24"/>
        </w:rPr>
        <w:t>shall be eligible to participate in the Supplement</w:t>
      </w:r>
      <w:r>
        <w:rPr>
          <w:sz w:val="24"/>
          <w:szCs w:val="24"/>
        </w:rPr>
        <w:t xml:space="preserve">al Nutrition Assistance Program (SNAP) as a member of any </w:t>
      </w:r>
      <w:r w:rsidRPr="006D1D5F">
        <w:rPr>
          <w:sz w:val="24"/>
          <w:szCs w:val="24"/>
        </w:rPr>
        <w:t>household if</w:t>
      </w:r>
      <w:r>
        <w:rPr>
          <w:sz w:val="24"/>
          <w:szCs w:val="24"/>
        </w:rPr>
        <w:t xml:space="preserve"> the individual received program </w:t>
      </w:r>
      <w:r w:rsidRPr="006D1D5F">
        <w:rPr>
          <w:sz w:val="24"/>
          <w:szCs w:val="24"/>
        </w:rPr>
        <w:t>benefits for more than 3 months during</w:t>
      </w:r>
      <w:r>
        <w:rPr>
          <w:sz w:val="24"/>
          <w:szCs w:val="24"/>
        </w:rPr>
        <w:t xml:space="preserve"> any 3-year period in which the </w:t>
      </w:r>
      <w:r w:rsidRPr="006D1D5F">
        <w:rPr>
          <w:sz w:val="24"/>
          <w:szCs w:val="24"/>
        </w:rPr>
        <w:t xml:space="preserve">individual was subject to but did </w:t>
      </w:r>
      <w:r>
        <w:rPr>
          <w:sz w:val="24"/>
          <w:szCs w:val="24"/>
        </w:rPr>
        <w:t>not comply wi</w:t>
      </w:r>
      <w:r w:rsidR="009C2F7D">
        <w:rPr>
          <w:sz w:val="24"/>
          <w:szCs w:val="24"/>
        </w:rPr>
        <w:t xml:space="preserve">th the ABAWD work requirement. </w:t>
      </w:r>
      <w:r w:rsidR="00BD579B">
        <w:rPr>
          <w:sz w:val="24"/>
          <w:szCs w:val="24"/>
        </w:rPr>
        <w:t xml:space="preserve"> </w:t>
      </w:r>
      <w:r>
        <w:rPr>
          <w:sz w:val="24"/>
          <w:szCs w:val="24"/>
        </w:rPr>
        <w:t>Section 6(</w:t>
      </w:r>
      <w:r w:rsidRPr="006D1D5F">
        <w:rPr>
          <w:sz w:val="24"/>
          <w:szCs w:val="24"/>
        </w:rPr>
        <w:t>o) also provides that</w:t>
      </w:r>
      <w:r>
        <w:rPr>
          <w:sz w:val="24"/>
          <w:szCs w:val="24"/>
        </w:rPr>
        <w:t xml:space="preserve">, upon the request of the State </w:t>
      </w:r>
      <w:r w:rsidRPr="006D1D5F">
        <w:rPr>
          <w:sz w:val="24"/>
          <w:szCs w:val="24"/>
        </w:rPr>
        <w:t>agency, the Secretary may waive the app</w:t>
      </w:r>
      <w:r>
        <w:rPr>
          <w:sz w:val="24"/>
          <w:szCs w:val="24"/>
        </w:rPr>
        <w:t xml:space="preserve">licability of the 3-month ABAWD </w:t>
      </w:r>
      <w:r w:rsidRPr="006D1D5F">
        <w:rPr>
          <w:sz w:val="24"/>
          <w:szCs w:val="24"/>
        </w:rPr>
        <w:t>time</w:t>
      </w:r>
      <w:r>
        <w:rPr>
          <w:sz w:val="24"/>
          <w:szCs w:val="24"/>
        </w:rPr>
        <w:t xml:space="preserve"> </w:t>
      </w:r>
      <w:r w:rsidRPr="006D1D5F">
        <w:rPr>
          <w:sz w:val="24"/>
          <w:szCs w:val="24"/>
        </w:rPr>
        <w:t>limit for any group of individuals in the State if the Secretary makes a</w:t>
      </w:r>
      <w:r>
        <w:rPr>
          <w:sz w:val="24"/>
          <w:szCs w:val="24"/>
        </w:rPr>
        <w:t xml:space="preserve"> </w:t>
      </w:r>
      <w:r w:rsidRPr="006D1D5F">
        <w:rPr>
          <w:sz w:val="24"/>
          <w:szCs w:val="24"/>
        </w:rPr>
        <w:t>determination that the area in which the individ</w:t>
      </w:r>
      <w:r>
        <w:rPr>
          <w:sz w:val="24"/>
          <w:szCs w:val="24"/>
        </w:rPr>
        <w:t xml:space="preserve">uals reside has an unemployment </w:t>
      </w:r>
      <w:r w:rsidRPr="006D1D5F">
        <w:rPr>
          <w:sz w:val="24"/>
          <w:szCs w:val="24"/>
        </w:rPr>
        <w:t>rate of over 10 percent, or does not have a suffi</w:t>
      </w:r>
      <w:r>
        <w:rPr>
          <w:sz w:val="24"/>
          <w:szCs w:val="24"/>
        </w:rPr>
        <w:t xml:space="preserve">cient number of jobs to provide </w:t>
      </w:r>
      <w:r w:rsidRPr="006D1D5F">
        <w:rPr>
          <w:sz w:val="24"/>
          <w:szCs w:val="24"/>
        </w:rPr>
        <w:t>employment for the individuals.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Default="007864F9" w:rsidP="008E2E14">
      <w:pPr>
        <w:numPr>
          <w:ilvl w:val="0"/>
          <w:numId w:val="1"/>
        </w:numPr>
        <w:rPr>
          <w:b/>
          <w:sz w:val="24"/>
          <w:szCs w:val="24"/>
        </w:rPr>
      </w:pPr>
      <w:r w:rsidRPr="00E35E78">
        <w:rPr>
          <w:b/>
          <w:sz w:val="24"/>
          <w:szCs w:val="24"/>
        </w:rPr>
        <w:t xml:space="preserve">Description of alternative procedures:  </w:t>
      </w:r>
    </w:p>
    <w:p w:rsidR="007864F9" w:rsidRPr="00BD579B" w:rsidRDefault="00372471" w:rsidP="00BD579B">
      <w:pPr>
        <w:ind w:left="420"/>
        <w:rPr>
          <w:sz w:val="24"/>
          <w:szCs w:val="24"/>
        </w:rPr>
      </w:pPr>
      <w:r>
        <w:rPr>
          <w:sz w:val="24"/>
          <w:szCs w:val="24"/>
        </w:rPr>
        <w:t xml:space="preserve">The State of </w:t>
      </w:r>
      <w:r w:rsidR="00BD579B" w:rsidRPr="00D4526D">
        <w:rPr>
          <w:sz w:val="24"/>
          <w:szCs w:val="24"/>
        </w:rPr>
        <w:t>Tennessee</w:t>
      </w:r>
      <w:r w:rsidR="002B1A99">
        <w:rPr>
          <w:sz w:val="24"/>
          <w:szCs w:val="24"/>
        </w:rPr>
        <w:t xml:space="preserve"> </w:t>
      </w:r>
      <w:r w:rsidR="00E35E78" w:rsidRPr="00E35E78">
        <w:rPr>
          <w:sz w:val="24"/>
          <w:szCs w:val="24"/>
        </w:rPr>
        <w:t xml:space="preserve">is requesting to exempt able-bodied adults without dependents (ABAWDs) </w:t>
      </w:r>
      <w:r w:rsidR="00C57E04">
        <w:rPr>
          <w:sz w:val="24"/>
          <w:szCs w:val="24"/>
        </w:rPr>
        <w:t xml:space="preserve">in </w:t>
      </w:r>
      <w:r w:rsidR="00BD579B">
        <w:rPr>
          <w:sz w:val="24"/>
          <w:szCs w:val="24"/>
        </w:rPr>
        <w:t>86</w:t>
      </w:r>
      <w:r w:rsidR="00DC6837">
        <w:rPr>
          <w:sz w:val="24"/>
          <w:szCs w:val="24"/>
        </w:rPr>
        <w:t xml:space="preserve"> counties </w:t>
      </w:r>
      <w:r w:rsidR="00E35E78" w:rsidRPr="00E35E78">
        <w:rPr>
          <w:sz w:val="24"/>
          <w:szCs w:val="24"/>
        </w:rPr>
        <w:t>from SNAP time limits at 7</w:t>
      </w:r>
      <w:r w:rsidR="00E35E78">
        <w:rPr>
          <w:sz w:val="24"/>
          <w:szCs w:val="24"/>
        </w:rPr>
        <w:t xml:space="preserve"> CFR 273.24.</w:t>
      </w:r>
    </w:p>
    <w:p w:rsidR="00E35E78" w:rsidRPr="00E35E78" w:rsidRDefault="00E35E78" w:rsidP="00E35E78">
      <w:pPr>
        <w:ind w:left="420"/>
        <w:rPr>
          <w:b/>
          <w:sz w:val="24"/>
          <w:szCs w:val="24"/>
        </w:rPr>
      </w:pPr>
    </w:p>
    <w:p w:rsidR="002A6CF2" w:rsidRDefault="007864F9" w:rsidP="00BC7FA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Justification for r</w:t>
      </w:r>
      <w:r w:rsidRPr="00E96206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:rsidR="002F246C" w:rsidRDefault="00BC7FA7" w:rsidP="002F246C">
      <w:pPr>
        <w:ind w:left="420"/>
        <w:rPr>
          <w:sz w:val="24"/>
          <w:szCs w:val="24"/>
        </w:rPr>
      </w:pPr>
      <w:r w:rsidRPr="0063433B">
        <w:rPr>
          <w:sz w:val="24"/>
          <w:szCs w:val="24"/>
        </w:rPr>
        <w:t xml:space="preserve">Under SNAP regulations at 7 CFR 273.24(f)(2), </w:t>
      </w:r>
      <w:r>
        <w:rPr>
          <w:sz w:val="24"/>
          <w:szCs w:val="24"/>
        </w:rPr>
        <w:t>areas may</w:t>
      </w:r>
      <w:r w:rsidRPr="0063433B">
        <w:rPr>
          <w:sz w:val="24"/>
          <w:szCs w:val="24"/>
        </w:rPr>
        <w:t xml:space="preserve"> </w:t>
      </w:r>
      <w:r w:rsidR="00F97CF2">
        <w:rPr>
          <w:sz w:val="24"/>
          <w:szCs w:val="24"/>
        </w:rPr>
        <w:t xml:space="preserve">support a claim of </w:t>
      </w:r>
      <w:r>
        <w:rPr>
          <w:sz w:val="24"/>
          <w:szCs w:val="24"/>
        </w:rPr>
        <w:t>insufficient jobs</w:t>
      </w:r>
      <w:r w:rsidR="00F97CF2">
        <w:rPr>
          <w:sz w:val="24"/>
          <w:szCs w:val="24"/>
        </w:rPr>
        <w:t xml:space="preserve"> by</w:t>
      </w:r>
      <w:r>
        <w:rPr>
          <w:sz w:val="24"/>
          <w:szCs w:val="24"/>
        </w:rPr>
        <w:t xml:space="preserve"> sub</w:t>
      </w:r>
      <w:r w:rsidR="0082218B">
        <w:rPr>
          <w:sz w:val="24"/>
          <w:szCs w:val="24"/>
        </w:rPr>
        <w:t>mit</w:t>
      </w:r>
      <w:r w:rsidR="00F97CF2">
        <w:rPr>
          <w:sz w:val="24"/>
          <w:szCs w:val="24"/>
        </w:rPr>
        <w:t>ting</w:t>
      </w:r>
      <w:r w:rsidR="0082218B">
        <w:rPr>
          <w:sz w:val="24"/>
          <w:szCs w:val="24"/>
        </w:rPr>
        <w:t xml:space="preserve"> evidence that an a</w:t>
      </w:r>
      <w:r w:rsidR="007F25D7">
        <w:rPr>
          <w:sz w:val="24"/>
          <w:szCs w:val="24"/>
        </w:rPr>
        <w:t xml:space="preserve">rea has an average unemployment </w:t>
      </w:r>
      <w:r w:rsidR="0082218B">
        <w:rPr>
          <w:sz w:val="24"/>
          <w:szCs w:val="24"/>
        </w:rPr>
        <w:t xml:space="preserve">rate for a </w:t>
      </w:r>
      <w:r>
        <w:rPr>
          <w:sz w:val="24"/>
          <w:szCs w:val="24"/>
        </w:rPr>
        <w:t xml:space="preserve">24-month </w:t>
      </w:r>
      <w:r w:rsidR="0082218B">
        <w:rPr>
          <w:sz w:val="24"/>
          <w:szCs w:val="24"/>
        </w:rPr>
        <w:t xml:space="preserve">time period </w:t>
      </w:r>
      <w:r>
        <w:rPr>
          <w:sz w:val="24"/>
          <w:szCs w:val="24"/>
        </w:rPr>
        <w:t>that exceeds the national average for th</w:t>
      </w:r>
      <w:r w:rsidR="0082218B">
        <w:rPr>
          <w:sz w:val="24"/>
          <w:szCs w:val="24"/>
        </w:rPr>
        <w:t xml:space="preserve">e </w:t>
      </w:r>
      <w:r>
        <w:rPr>
          <w:sz w:val="24"/>
          <w:szCs w:val="24"/>
        </w:rPr>
        <w:t>same</w:t>
      </w:r>
      <w:r w:rsidR="00CC538C">
        <w:rPr>
          <w:sz w:val="24"/>
          <w:szCs w:val="24"/>
        </w:rPr>
        <w:t xml:space="preserve"> 24-month</w:t>
      </w:r>
      <w:r w:rsidR="0082218B">
        <w:rPr>
          <w:sz w:val="24"/>
          <w:szCs w:val="24"/>
        </w:rPr>
        <w:t xml:space="preserve"> </w:t>
      </w:r>
      <w:r>
        <w:rPr>
          <w:sz w:val="24"/>
          <w:szCs w:val="24"/>
        </w:rPr>
        <w:t>period by 20 percent.</w:t>
      </w:r>
      <w:r w:rsidR="002F246C">
        <w:rPr>
          <w:sz w:val="24"/>
          <w:szCs w:val="24"/>
        </w:rPr>
        <w:t xml:space="preserve"> </w:t>
      </w:r>
      <w:r w:rsidR="003721F2">
        <w:rPr>
          <w:sz w:val="24"/>
          <w:szCs w:val="24"/>
        </w:rPr>
        <w:t xml:space="preserve"> </w:t>
      </w:r>
      <w:r w:rsidR="002F246C">
        <w:rPr>
          <w:sz w:val="24"/>
          <w:szCs w:val="24"/>
        </w:rPr>
        <w:t>7 CFR 273.24(f)(6</w:t>
      </w:r>
      <w:r w:rsidR="002F246C" w:rsidRPr="0063433B">
        <w:rPr>
          <w:sz w:val="24"/>
          <w:szCs w:val="24"/>
        </w:rPr>
        <w:t>)</w:t>
      </w:r>
      <w:r w:rsidR="002F246C">
        <w:rPr>
          <w:sz w:val="24"/>
          <w:szCs w:val="24"/>
        </w:rPr>
        <w:t xml:space="preserve"> provides that States may define areas to be waived.</w:t>
      </w:r>
    </w:p>
    <w:p w:rsidR="002B1A99" w:rsidRDefault="002B1A99" w:rsidP="002A6CF2">
      <w:pPr>
        <w:ind w:left="420"/>
        <w:rPr>
          <w:sz w:val="24"/>
          <w:szCs w:val="24"/>
        </w:rPr>
      </w:pPr>
    </w:p>
    <w:p w:rsidR="00782B31" w:rsidRDefault="00372471" w:rsidP="00782B31">
      <w:pPr>
        <w:ind w:left="420"/>
        <w:rPr>
          <w:sz w:val="24"/>
          <w:szCs w:val="24"/>
        </w:rPr>
      </w:pPr>
      <w:r>
        <w:rPr>
          <w:sz w:val="24"/>
          <w:szCs w:val="24"/>
        </w:rPr>
        <w:t xml:space="preserve">The State of </w:t>
      </w:r>
      <w:r w:rsidR="00736385" w:rsidRPr="00D4526D">
        <w:rPr>
          <w:sz w:val="24"/>
          <w:szCs w:val="24"/>
        </w:rPr>
        <w:t>Tennessee</w:t>
      </w:r>
      <w:r w:rsidR="0053288F">
        <w:rPr>
          <w:sz w:val="24"/>
          <w:szCs w:val="24"/>
        </w:rPr>
        <w:t xml:space="preserve"> </w:t>
      </w:r>
      <w:r w:rsidR="00EB2458">
        <w:rPr>
          <w:sz w:val="24"/>
          <w:szCs w:val="24"/>
        </w:rPr>
        <w:t>seeks a waiver for</w:t>
      </w:r>
      <w:r w:rsidR="00BC7FA7" w:rsidRPr="00BC7FA7">
        <w:rPr>
          <w:sz w:val="24"/>
          <w:szCs w:val="24"/>
        </w:rPr>
        <w:t xml:space="preserve"> </w:t>
      </w:r>
      <w:r w:rsidR="00DD60B6">
        <w:rPr>
          <w:sz w:val="24"/>
          <w:szCs w:val="24"/>
        </w:rPr>
        <w:t xml:space="preserve">a </w:t>
      </w:r>
      <w:r w:rsidR="008A10F3">
        <w:rPr>
          <w:sz w:val="24"/>
          <w:szCs w:val="24"/>
        </w:rPr>
        <w:t>region</w:t>
      </w:r>
      <w:r w:rsidR="00DD60B6">
        <w:rPr>
          <w:sz w:val="24"/>
          <w:szCs w:val="24"/>
        </w:rPr>
        <w:t xml:space="preserve"> of </w:t>
      </w:r>
      <w:r w:rsidR="00736385">
        <w:rPr>
          <w:sz w:val="24"/>
          <w:szCs w:val="24"/>
        </w:rPr>
        <w:t>86</w:t>
      </w:r>
      <w:r w:rsidR="00B63420">
        <w:rPr>
          <w:sz w:val="24"/>
          <w:szCs w:val="24"/>
        </w:rPr>
        <w:t xml:space="preserve"> </w:t>
      </w:r>
      <w:r w:rsidR="007F25D7" w:rsidRPr="007F25D7">
        <w:rPr>
          <w:sz w:val="24"/>
          <w:szCs w:val="24"/>
        </w:rPr>
        <w:t xml:space="preserve">contiguous counties </w:t>
      </w:r>
      <w:r w:rsidR="008A10F3" w:rsidRPr="008A10F3">
        <w:rPr>
          <w:sz w:val="24"/>
          <w:szCs w:val="24"/>
        </w:rPr>
        <w:t xml:space="preserve">based on the region’s combined average unemployment rate that is 20 percent above the </w:t>
      </w:r>
      <w:r w:rsidR="008A10F3" w:rsidRPr="008A10F3">
        <w:rPr>
          <w:sz w:val="24"/>
          <w:szCs w:val="24"/>
        </w:rPr>
        <w:lastRenderedPageBreak/>
        <w:t xml:space="preserve">national average for the 24-month period of </w:t>
      </w:r>
      <w:r w:rsidR="00667941" w:rsidRPr="00667941">
        <w:rPr>
          <w:sz w:val="24"/>
          <w:szCs w:val="24"/>
        </w:rPr>
        <w:t>February</w:t>
      </w:r>
      <w:r w:rsidR="007F25D7" w:rsidRPr="007F25D7">
        <w:rPr>
          <w:sz w:val="24"/>
          <w:szCs w:val="24"/>
        </w:rPr>
        <w:t xml:space="preserve"> 2014 through </w:t>
      </w:r>
      <w:r w:rsidR="00667941">
        <w:rPr>
          <w:sz w:val="24"/>
          <w:szCs w:val="24"/>
        </w:rPr>
        <w:t>January 2016</w:t>
      </w:r>
      <w:r w:rsidR="007F25D7" w:rsidRPr="007F25D7">
        <w:rPr>
          <w:sz w:val="24"/>
          <w:szCs w:val="24"/>
        </w:rPr>
        <w:t>.</w:t>
      </w:r>
      <w:r w:rsidR="00C7071E">
        <w:rPr>
          <w:sz w:val="24"/>
          <w:szCs w:val="24"/>
        </w:rPr>
        <w:t xml:space="preserve">  </w:t>
      </w:r>
      <w:bookmarkStart w:id="0" w:name="_GoBack"/>
      <w:bookmarkEnd w:id="0"/>
      <w:r w:rsidR="00DD60B6">
        <w:rPr>
          <w:sz w:val="24"/>
          <w:szCs w:val="24"/>
        </w:rPr>
        <w:t xml:space="preserve">The national </w:t>
      </w:r>
      <w:r w:rsidR="002C1D4C">
        <w:rPr>
          <w:sz w:val="24"/>
          <w:szCs w:val="24"/>
        </w:rPr>
        <w:t xml:space="preserve">average </w:t>
      </w:r>
      <w:r w:rsidR="00DD60B6">
        <w:rPr>
          <w:sz w:val="24"/>
          <w:szCs w:val="24"/>
        </w:rPr>
        <w:t xml:space="preserve">unemployment rate </w:t>
      </w:r>
      <w:r w:rsidR="00782B31" w:rsidRPr="00782B31">
        <w:rPr>
          <w:sz w:val="24"/>
          <w:szCs w:val="24"/>
        </w:rPr>
        <w:t xml:space="preserve">for this 24-month period </w:t>
      </w:r>
      <w:r w:rsidR="00DD60B6">
        <w:rPr>
          <w:sz w:val="24"/>
          <w:szCs w:val="24"/>
        </w:rPr>
        <w:t xml:space="preserve">was </w:t>
      </w:r>
      <w:r w:rsidR="00162CA9">
        <w:rPr>
          <w:sz w:val="24"/>
          <w:szCs w:val="24"/>
        </w:rPr>
        <w:t>5.</w:t>
      </w:r>
      <w:r w:rsidR="00667941">
        <w:rPr>
          <w:sz w:val="24"/>
          <w:szCs w:val="24"/>
        </w:rPr>
        <w:t>6</w:t>
      </w:r>
      <w:r w:rsidR="00A25D3E">
        <w:rPr>
          <w:sz w:val="24"/>
          <w:szCs w:val="24"/>
        </w:rPr>
        <w:t xml:space="preserve"> percent; 20 percent above this was </w:t>
      </w:r>
      <w:r w:rsidR="00667941">
        <w:rPr>
          <w:sz w:val="24"/>
          <w:szCs w:val="24"/>
        </w:rPr>
        <w:t xml:space="preserve">6.8 </w:t>
      </w:r>
      <w:r w:rsidR="00162CA9">
        <w:rPr>
          <w:sz w:val="24"/>
          <w:szCs w:val="24"/>
        </w:rPr>
        <w:t>percent</w:t>
      </w:r>
      <w:r w:rsidR="001228DF">
        <w:rPr>
          <w:sz w:val="24"/>
          <w:szCs w:val="24"/>
        </w:rPr>
        <w:t xml:space="preserve">. </w:t>
      </w:r>
      <w:r w:rsidR="003721F2">
        <w:rPr>
          <w:sz w:val="24"/>
          <w:szCs w:val="24"/>
        </w:rPr>
        <w:t xml:space="preserve"> </w:t>
      </w:r>
      <w:r w:rsidR="001228DF">
        <w:rPr>
          <w:sz w:val="24"/>
          <w:szCs w:val="24"/>
        </w:rPr>
        <w:t>The region’s average unemployment rate for this period was 6.</w:t>
      </w:r>
      <w:r w:rsidR="00667941">
        <w:rPr>
          <w:sz w:val="24"/>
          <w:szCs w:val="24"/>
        </w:rPr>
        <w:t>8</w:t>
      </w:r>
      <w:r w:rsidR="001228DF">
        <w:rPr>
          <w:sz w:val="24"/>
          <w:szCs w:val="24"/>
        </w:rPr>
        <w:t xml:space="preserve"> percent.</w:t>
      </w:r>
    </w:p>
    <w:p w:rsidR="00305C0A" w:rsidRDefault="00E82E15" w:rsidP="001228DF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tbl>
      <w:tblPr>
        <w:tblW w:w="8185" w:type="dxa"/>
        <w:tblInd w:w="445" w:type="dxa"/>
        <w:tblLook w:val="04A0" w:firstRow="1" w:lastRow="0" w:firstColumn="1" w:lastColumn="0" w:noHBand="0" w:noVBand="1"/>
      </w:tblPr>
      <w:tblGrid>
        <w:gridCol w:w="3422"/>
        <w:gridCol w:w="2518"/>
        <w:gridCol w:w="2245"/>
      </w:tblGrid>
      <w:tr w:rsidR="00305C0A" w:rsidRPr="00305C0A" w:rsidTr="003721F2">
        <w:trPr>
          <w:trHeight w:val="683"/>
        </w:trPr>
        <w:tc>
          <w:tcPr>
            <w:tcW w:w="8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05C0A">
              <w:rPr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305C0A">
              <w:rPr>
                <w:b/>
                <w:bCs/>
                <w:color w:val="000000"/>
                <w:sz w:val="24"/>
                <w:szCs w:val="24"/>
              </w:rPr>
              <w:br/>
              <w:t>February 2014 through January 2016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05C0A">
              <w:rPr>
                <w:b/>
                <w:bCs/>
                <w:color w:val="000000"/>
                <w:sz w:val="24"/>
                <w:szCs w:val="24"/>
              </w:rPr>
              <w:t>Contiguous Counties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05C0A">
              <w:rPr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05C0A">
              <w:rPr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Anderson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50,100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799,750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Bedford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32,184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467,563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Benton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13,335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162,320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Bledsoe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8,557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102,733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Blount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79,060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1,423,950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Bradley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66,492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1,182,790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Campbell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30,313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354,970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Cannon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8,410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140,878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Carroll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27,121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296,680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Carter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40,148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570,272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Chester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12,412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195,966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Claiborne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23,819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304,837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Clay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6,420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72,084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Cocke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28,992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348,384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Coffee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34,440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585,391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Crockett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11,522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164,810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Cumberland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41,416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553,541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Decatur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9,897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113,964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DeKalb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13,249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178,138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Dickson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33,269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573,453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Dyer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30,564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400,572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Fayette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28,532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427,679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Fentress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13,222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169,179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Franklin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26,514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470,777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Gibson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41,011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507,455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Giles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19,056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346,217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Grainger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16,232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221,572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Greene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52,722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732,047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Grundy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10,202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119,817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Hamblen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42,673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635,507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Hamilton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228,993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3,992,991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Hancock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4,887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49,847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lastRenderedPageBreak/>
              <w:t>Hardeman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18,945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226,628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Hardin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19,928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248,541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Hawkins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38,774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570,015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Haywood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16,725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185,280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Henderson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24,462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293,745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Henry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24,228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334,822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Hickman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15,171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250,549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Houston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7,256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78,189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Humphreys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14,779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202,813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Jackson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8,853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107,280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Jefferson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38,023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556,313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Johnson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10,836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174,022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Lake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4,340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48,847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Lauderdale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21,823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233,794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Lawrence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31,034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424,033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Lewis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9,427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115,963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Loudon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31,894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525,772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Macon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13,919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240,586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Madison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70,673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1,119,380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Marion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20,547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281,512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Marshall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20,759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350,753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Maury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55,244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1,000,499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McMinn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37,289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541,343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McNairy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20,103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212,978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Meigs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9,419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116,854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Monroe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31,320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457,572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Montgomery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116,188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1,868,387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Moore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3,795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79,358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Morgan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15,188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187,789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Obion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27,596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303,597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Overton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16,267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218,396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Perry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5,527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74,055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Pickett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4,624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56,439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Polk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12,697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177,200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Putnam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49,053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775,562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Rhea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24,948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316,928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Roane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37,935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544,632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Scott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20,240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195,674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Sequatchie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9,621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138,637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Sevier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77,450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1,191,083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lastRenderedPageBreak/>
              <w:t>Shelby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723,921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10,326,048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Smith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12,008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202,680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Stewart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10,433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124,525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Sullivan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103,714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1,670,227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Tipton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50,275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657,332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Trousdale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5,639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88,954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Unicoi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14,539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170,383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Union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12,599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174,161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Van Buren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4,375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50,054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Warren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26,002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424,445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Washington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82,353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1,386,790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Wayne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12,196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153,364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Weakley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28,958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378,251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White County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18,267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273,566</w:t>
            </w:r>
          </w:p>
        </w:tc>
      </w:tr>
      <w:tr w:rsidR="00305C0A" w:rsidRPr="00305C0A" w:rsidTr="00305C0A">
        <w:trPr>
          <w:trHeight w:val="312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Combined Area Total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3,227,943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color w:val="000000"/>
                <w:sz w:val="24"/>
                <w:szCs w:val="24"/>
              </w:rPr>
            </w:pPr>
            <w:r w:rsidRPr="00305C0A">
              <w:rPr>
                <w:color w:val="000000"/>
                <w:sz w:val="24"/>
                <w:szCs w:val="24"/>
              </w:rPr>
              <w:t>47,772,734</w:t>
            </w:r>
          </w:p>
        </w:tc>
      </w:tr>
      <w:tr w:rsidR="00305C0A" w:rsidRPr="00305C0A" w:rsidTr="00305C0A">
        <w:trPr>
          <w:trHeight w:val="624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C0A" w:rsidRPr="00305C0A" w:rsidRDefault="00305C0A" w:rsidP="00305C0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05C0A">
              <w:rPr>
                <w:b/>
                <w:bCs/>
                <w:color w:val="000000"/>
                <w:sz w:val="24"/>
                <w:szCs w:val="24"/>
              </w:rPr>
              <w:t>Combined Area Unemployment Rate</w:t>
            </w:r>
          </w:p>
        </w:tc>
        <w:tc>
          <w:tcPr>
            <w:tcW w:w="4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05C0A">
              <w:rPr>
                <w:b/>
                <w:bCs/>
                <w:color w:val="000000"/>
                <w:sz w:val="24"/>
                <w:szCs w:val="24"/>
              </w:rPr>
              <w:t>6.8%</w:t>
            </w:r>
          </w:p>
        </w:tc>
      </w:tr>
      <w:tr w:rsidR="00305C0A" w:rsidRPr="00305C0A" w:rsidTr="00305C0A">
        <w:trPr>
          <w:trHeight w:val="624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C0A" w:rsidRPr="00305C0A" w:rsidRDefault="00305C0A" w:rsidP="00305C0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05C0A">
              <w:rPr>
                <w:b/>
                <w:bCs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4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C0A" w:rsidRPr="00305C0A" w:rsidRDefault="00305C0A" w:rsidP="00305C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05C0A">
              <w:rPr>
                <w:b/>
                <w:bCs/>
                <w:color w:val="000000"/>
                <w:sz w:val="24"/>
                <w:szCs w:val="24"/>
              </w:rPr>
              <w:t>6.8%</w:t>
            </w:r>
          </w:p>
        </w:tc>
      </w:tr>
    </w:tbl>
    <w:p w:rsidR="00E804F5" w:rsidRDefault="00E804F5" w:rsidP="00AD5C56">
      <w:pPr>
        <w:rPr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 xml:space="preserve">perations: </w:t>
      </w:r>
      <w:r>
        <w:rPr>
          <w:b/>
          <w:sz w:val="24"/>
          <w:szCs w:val="24"/>
        </w:rPr>
        <w:t xml:space="preserve"> 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This waiver will provide consistency for households and State agency operations in areas where unemployment remains higher than the national average.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>
        <w:rPr>
          <w:b/>
          <w:sz w:val="24"/>
          <w:szCs w:val="24"/>
        </w:rPr>
        <w:t>error rate for affection portion (if applicable):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caseload for these areas, as of </w:t>
      </w:r>
      <w:r w:rsidRPr="00C31D63">
        <w:rPr>
          <w:b/>
          <w:sz w:val="24"/>
          <w:szCs w:val="24"/>
        </w:rPr>
        <w:t>DATE,</w:t>
      </w:r>
      <w:r w:rsidRPr="00C31D63">
        <w:rPr>
          <w:sz w:val="24"/>
          <w:szCs w:val="24"/>
        </w:rPr>
        <w:t xml:space="preserve"> represent </w:t>
      </w:r>
      <w:r w:rsidRPr="00C31D63">
        <w:rPr>
          <w:b/>
          <w:sz w:val="24"/>
          <w:szCs w:val="24"/>
        </w:rPr>
        <w:t>XX%</w:t>
      </w:r>
      <w:r w:rsidRPr="00C31D63">
        <w:rPr>
          <w:sz w:val="24"/>
          <w:szCs w:val="24"/>
        </w:rPr>
        <w:t xml:space="preserve"> of the caseload for the state.  There are no quality control procedures involved</w:t>
      </w:r>
      <w:r w:rsidR="00263301">
        <w:rPr>
          <w:sz w:val="24"/>
          <w:szCs w:val="24"/>
        </w:rPr>
        <w:t>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>
        <w:rPr>
          <w:b/>
          <w:sz w:val="24"/>
          <w:szCs w:val="24"/>
        </w:rPr>
        <w:t>period for which waiver is needed:</w:t>
      </w:r>
    </w:p>
    <w:p w:rsidR="007864F9" w:rsidRPr="00234186" w:rsidRDefault="00C31D63" w:rsidP="00D92B2A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State is requesting a </w:t>
      </w:r>
      <w:r w:rsidR="003721F2">
        <w:rPr>
          <w:sz w:val="24"/>
          <w:szCs w:val="24"/>
        </w:rPr>
        <w:t xml:space="preserve">one-year </w:t>
      </w:r>
      <w:r w:rsidRPr="00C31D63">
        <w:rPr>
          <w:sz w:val="24"/>
          <w:szCs w:val="24"/>
        </w:rPr>
        <w:t>waiver, from</w:t>
      </w:r>
      <w:r w:rsidR="003721F2">
        <w:rPr>
          <w:sz w:val="24"/>
          <w:szCs w:val="24"/>
        </w:rPr>
        <w:t xml:space="preserve"> March 1</w:t>
      </w:r>
      <w:r w:rsidR="00951261">
        <w:rPr>
          <w:sz w:val="24"/>
          <w:szCs w:val="24"/>
        </w:rPr>
        <w:t>, 201</w:t>
      </w:r>
      <w:r w:rsidR="00D3371C">
        <w:rPr>
          <w:sz w:val="24"/>
          <w:szCs w:val="24"/>
        </w:rPr>
        <w:t>7</w:t>
      </w:r>
      <w:r w:rsidRPr="00C31D63">
        <w:rPr>
          <w:sz w:val="24"/>
          <w:szCs w:val="24"/>
        </w:rPr>
        <w:t xml:space="preserve"> through</w:t>
      </w:r>
      <w:r w:rsidR="003721F2">
        <w:rPr>
          <w:sz w:val="24"/>
          <w:szCs w:val="24"/>
        </w:rPr>
        <w:t xml:space="preserve"> February 28, 2018</w:t>
      </w:r>
      <w:r w:rsidR="00951261">
        <w:rPr>
          <w:sz w:val="24"/>
          <w:szCs w:val="24"/>
        </w:rPr>
        <w:t>.</w:t>
      </w:r>
    </w:p>
    <w:p w:rsidR="007864F9" w:rsidRDefault="007864F9" w:rsidP="007864F9">
      <w:pPr>
        <w:rPr>
          <w:b/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control review procedures: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There are no special quality control procedures needed in conjunction with this waiver.</w:t>
      </w:r>
    </w:p>
    <w:p w:rsidR="00780107" w:rsidRDefault="00780107" w:rsidP="00780107">
      <w:pPr>
        <w:ind w:left="810" w:right="-72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submitting waiver request and State contact person:  </w:t>
      </w:r>
    </w:p>
    <w:p w:rsidR="007864F9" w:rsidRDefault="007864F9" w:rsidP="007864F9">
      <w:pPr>
        <w:ind w:left="45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Signature and </w:t>
      </w:r>
      <w:r>
        <w:rPr>
          <w:b/>
          <w:sz w:val="24"/>
          <w:szCs w:val="24"/>
        </w:rPr>
        <w:t>t</w:t>
      </w:r>
      <w:r w:rsidRPr="00A2676B">
        <w:rPr>
          <w:b/>
          <w:sz w:val="24"/>
          <w:szCs w:val="24"/>
        </w:rPr>
        <w:t xml:space="preserve">itle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equesting </w:t>
      </w:r>
      <w:r>
        <w:rPr>
          <w:b/>
          <w:sz w:val="24"/>
          <w:szCs w:val="24"/>
        </w:rPr>
        <w:t>o</w:t>
      </w:r>
      <w:r w:rsidRPr="00A2676B">
        <w:rPr>
          <w:b/>
          <w:sz w:val="24"/>
          <w:szCs w:val="24"/>
        </w:rPr>
        <w:t>fficial:</w:t>
      </w:r>
      <w:r>
        <w:rPr>
          <w:b/>
          <w:sz w:val="24"/>
          <w:szCs w:val="24"/>
        </w:rPr>
        <w:t xml:space="preserve">  </w:t>
      </w:r>
    </w:p>
    <w:p w:rsidR="007864F9" w:rsidRDefault="007864F9" w:rsidP="007864F9">
      <w:pPr>
        <w:ind w:left="450"/>
        <w:rPr>
          <w:b/>
          <w:sz w:val="24"/>
          <w:szCs w:val="24"/>
        </w:rPr>
      </w:pPr>
    </w:p>
    <w:p w:rsidR="007864F9" w:rsidRDefault="007864F9" w:rsidP="007864F9">
      <w:pPr>
        <w:ind w:left="810" w:right="-72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________________________________________________________</w:t>
      </w:r>
      <w:r>
        <w:rPr>
          <w:b/>
          <w:sz w:val="24"/>
          <w:szCs w:val="24"/>
        </w:rPr>
        <w:br/>
      </w:r>
      <w:r w:rsidRPr="00313772">
        <w:rPr>
          <w:sz w:val="24"/>
          <w:szCs w:val="24"/>
        </w:rPr>
        <w:t xml:space="preserve">Title: </w:t>
      </w:r>
      <w:r>
        <w:rPr>
          <w:sz w:val="24"/>
          <w:szCs w:val="24"/>
        </w:rPr>
        <w:br/>
        <w:t xml:space="preserve">Email for transmission of response: </w:t>
      </w:r>
    </w:p>
    <w:p w:rsidR="007864F9" w:rsidRDefault="007864F9" w:rsidP="007864F9">
      <w:pPr>
        <w:ind w:left="810" w:right="-720"/>
        <w:rPr>
          <w:b/>
          <w:sz w:val="24"/>
          <w:szCs w:val="24"/>
        </w:rPr>
      </w:pPr>
    </w:p>
    <w:p w:rsidR="00D8618D" w:rsidRDefault="00D8618D" w:rsidP="007864F9">
      <w:pPr>
        <w:ind w:left="810" w:right="-72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Date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:rsidR="007864F9" w:rsidRDefault="007864F9" w:rsidP="007864F9">
      <w:pPr>
        <w:ind w:left="720" w:right="-720" w:hanging="27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staff contact (name/email/telephone):  </w:t>
      </w:r>
    </w:p>
    <w:p w:rsidR="007864F9" w:rsidRDefault="007864F9" w:rsidP="007864F9">
      <w:pPr>
        <w:pStyle w:val="ListParagraph"/>
        <w:ind w:hanging="270"/>
        <w:rPr>
          <w:b/>
          <w:sz w:val="24"/>
          <w:szCs w:val="24"/>
        </w:rPr>
      </w:pPr>
    </w:p>
    <w:p w:rsidR="007864F9" w:rsidRPr="00A2676B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Regional office contact person (</w:t>
      </w:r>
      <w:r>
        <w:rPr>
          <w:b/>
          <w:i/>
          <w:sz w:val="24"/>
          <w:szCs w:val="24"/>
        </w:rPr>
        <w:t>to be completed by FNS r</w:t>
      </w:r>
      <w:r w:rsidRPr="002571A0">
        <w:rPr>
          <w:b/>
          <w:i/>
          <w:sz w:val="24"/>
          <w:szCs w:val="24"/>
        </w:rPr>
        <w:t>egional office</w:t>
      </w:r>
      <w:r>
        <w:rPr>
          <w:b/>
          <w:sz w:val="24"/>
          <w:szCs w:val="24"/>
        </w:rPr>
        <w:t xml:space="preserve">):  </w:t>
      </w:r>
    </w:p>
    <w:p w:rsidR="00496D44" w:rsidRDefault="00496D44"/>
    <w:sectPr w:rsidR="00496D44" w:rsidSect="000C1945"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E7F" w:rsidRDefault="00A93E7F">
      <w:r>
        <w:separator/>
      </w:r>
    </w:p>
  </w:endnote>
  <w:endnote w:type="continuationSeparator" w:id="0">
    <w:p w:rsidR="00A93E7F" w:rsidRDefault="00A93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E7F" w:rsidRDefault="00A93E7F">
      <w:r>
        <w:separator/>
      </w:r>
    </w:p>
  </w:footnote>
  <w:footnote w:type="continuationSeparator" w:id="0">
    <w:p w:rsidR="00A93E7F" w:rsidRDefault="00A93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4F9"/>
    <w:rsid w:val="00005D1C"/>
    <w:rsid w:val="00024BF4"/>
    <w:rsid w:val="00030327"/>
    <w:rsid w:val="00031031"/>
    <w:rsid w:val="0007634F"/>
    <w:rsid w:val="00082D0F"/>
    <w:rsid w:val="000917A6"/>
    <w:rsid w:val="000A677B"/>
    <w:rsid w:val="000B0825"/>
    <w:rsid w:val="000B08A7"/>
    <w:rsid w:val="000C1945"/>
    <w:rsid w:val="000C1C39"/>
    <w:rsid w:val="000E1A38"/>
    <w:rsid w:val="000F3DA6"/>
    <w:rsid w:val="00101021"/>
    <w:rsid w:val="00102511"/>
    <w:rsid w:val="00111021"/>
    <w:rsid w:val="001144E0"/>
    <w:rsid w:val="001228DF"/>
    <w:rsid w:val="00142BB3"/>
    <w:rsid w:val="00162CA9"/>
    <w:rsid w:val="00186D63"/>
    <w:rsid w:val="00186F4F"/>
    <w:rsid w:val="001D09B0"/>
    <w:rsid w:val="001D19EA"/>
    <w:rsid w:val="001D54A1"/>
    <w:rsid w:val="001E182F"/>
    <w:rsid w:val="001E4B2B"/>
    <w:rsid w:val="00206EFF"/>
    <w:rsid w:val="00234186"/>
    <w:rsid w:val="002465E6"/>
    <w:rsid w:val="0025222F"/>
    <w:rsid w:val="00263301"/>
    <w:rsid w:val="00274DB7"/>
    <w:rsid w:val="00297DEE"/>
    <w:rsid w:val="002A4ABE"/>
    <w:rsid w:val="002A6CF2"/>
    <w:rsid w:val="002A7372"/>
    <w:rsid w:val="002B1A99"/>
    <w:rsid w:val="002C1D4C"/>
    <w:rsid w:val="002D44A7"/>
    <w:rsid w:val="002F246C"/>
    <w:rsid w:val="002F31C3"/>
    <w:rsid w:val="003056D7"/>
    <w:rsid w:val="00305C0A"/>
    <w:rsid w:val="003277BF"/>
    <w:rsid w:val="003350FF"/>
    <w:rsid w:val="00347091"/>
    <w:rsid w:val="0034794A"/>
    <w:rsid w:val="003614CE"/>
    <w:rsid w:val="00364B67"/>
    <w:rsid w:val="003721F2"/>
    <w:rsid w:val="00372471"/>
    <w:rsid w:val="003764B7"/>
    <w:rsid w:val="00382E7C"/>
    <w:rsid w:val="003C7101"/>
    <w:rsid w:val="003E5112"/>
    <w:rsid w:val="00417DF5"/>
    <w:rsid w:val="0042392E"/>
    <w:rsid w:val="00443F3D"/>
    <w:rsid w:val="0044748A"/>
    <w:rsid w:val="0045485D"/>
    <w:rsid w:val="00455B5E"/>
    <w:rsid w:val="00461B6D"/>
    <w:rsid w:val="00466E3A"/>
    <w:rsid w:val="0048299D"/>
    <w:rsid w:val="00484FB2"/>
    <w:rsid w:val="00491100"/>
    <w:rsid w:val="00496D44"/>
    <w:rsid w:val="004C1481"/>
    <w:rsid w:val="004C6F0A"/>
    <w:rsid w:val="004E3B2D"/>
    <w:rsid w:val="004F3559"/>
    <w:rsid w:val="005001F2"/>
    <w:rsid w:val="005260CF"/>
    <w:rsid w:val="0053288F"/>
    <w:rsid w:val="00536655"/>
    <w:rsid w:val="00543BE7"/>
    <w:rsid w:val="00564F84"/>
    <w:rsid w:val="005A378F"/>
    <w:rsid w:val="005B6507"/>
    <w:rsid w:val="005C62C8"/>
    <w:rsid w:val="005D071E"/>
    <w:rsid w:val="005E0A95"/>
    <w:rsid w:val="005F6ECD"/>
    <w:rsid w:val="0064343C"/>
    <w:rsid w:val="0065016E"/>
    <w:rsid w:val="00654073"/>
    <w:rsid w:val="00656120"/>
    <w:rsid w:val="006677B1"/>
    <w:rsid w:val="00667941"/>
    <w:rsid w:val="00675614"/>
    <w:rsid w:val="006A0683"/>
    <w:rsid w:val="006B4C16"/>
    <w:rsid w:val="006D7F0A"/>
    <w:rsid w:val="006E7C87"/>
    <w:rsid w:val="006F2283"/>
    <w:rsid w:val="0070357F"/>
    <w:rsid w:val="00723DDD"/>
    <w:rsid w:val="00731B81"/>
    <w:rsid w:val="00736385"/>
    <w:rsid w:val="00751008"/>
    <w:rsid w:val="00767DC3"/>
    <w:rsid w:val="00771574"/>
    <w:rsid w:val="00774235"/>
    <w:rsid w:val="00780107"/>
    <w:rsid w:val="00781C78"/>
    <w:rsid w:val="00782B31"/>
    <w:rsid w:val="00784454"/>
    <w:rsid w:val="00786367"/>
    <w:rsid w:val="007864F9"/>
    <w:rsid w:val="00786EBA"/>
    <w:rsid w:val="007A12DC"/>
    <w:rsid w:val="007D44C0"/>
    <w:rsid w:val="007E1A0B"/>
    <w:rsid w:val="007E3FC3"/>
    <w:rsid w:val="007E7E7E"/>
    <w:rsid w:val="007F25D7"/>
    <w:rsid w:val="008137D4"/>
    <w:rsid w:val="0082218B"/>
    <w:rsid w:val="008300EB"/>
    <w:rsid w:val="00854318"/>
    <w:rsid w:val="00867721"/>
    <w:rsid w:val="008869CA"/>
    <w:rsid w:val="008A10F3"/>
    <w:rsid w:val="008A4D6B"/>
    <w:rsid w:val="008A5696"/>
    <w:rsid w:val="008B4A94"/>
    <w:rsid w:val="008D04C2"/>
    <w:rsid w:val="008D5776"/>
    <w:rsid w:val="008D7FDE"/>
    <w:rsid w:val="008E2E14"/>
    <w:rsid w:val="008E2EEC"/>
    <w:rsid w:val="00905F32"/>
    <w:rsid w:val="0092454A"/>
    <w:rsid w:val="00951261"/>
    <w:rsid w:val="00960AF6"/>
    <w:rsid w:val="00967A3A"/>
    <w:rsid w:val="00967F31"/>
    <w:rsid w:val="00980F1D"/>
    <w:rsid w:val="009B44A7"/>
    <w:rsid w:val="009B46DB"/>
    <w:rsid w:val="009C2F7D"/>
    <w:rsid w:val="00A06DC1"/>
    <w:rsid w:val="00A25D3E"/>
    <w:rsid w:val="00A31634"/>
    <w:rsid w:val="00A40E15"/>
    <w:rsid w:val="00A443E9"/>
    <w:rsid w:val="00A455FB"/>
    <w:rsid w:val="00A6042D"/>
    <w:rsid w:val="00A6317C"/>
    <w:rsid w:val="00A63601"/>
    <w:rsid w:val="00A640F2"/>
    <w:rsid w:val="00A71082"/>
    <w:rsid w:val="00A71302"/>
    <w:rsid w:val="00A82773"/>
    <w:rsid w:val="00A85AD3"/>
    <w:rsid w:val="00A93E7F"/>
    <w:rsid w:val="00AA0EB7"/>
    <w:rsid w:val="00AA4034"/>
    <w:rsid w:val="00AB32B0"/>
    <w:rsid w:val="00AD3655"/>
    <w:rsid w:val="00AD5C56"/>
    <w:rsid w:val="00B25DF6"/>
    <w:rsid w:val="00B40163"/>
    <w:rsid w:val="00B53349"/>
    <w:rsid w:val="00B63420"/>
    <w:rsid w:val="00B67351"/>
    <w:rsid w:val="00B70A26"/>
    <w:rsid w:val="00B8231A"/>
    <w:rsid w:val="00B826E3"/>
    <w:rsid w:val="00B97EBB"/>
    <w:rsid w:val="00BA5A6E"/>
    <w:rsid w:val="00BB60F8"/>
    <w:rsid w:val="00BC7081"/>
    <w:rsid w:val="00BC7FA7"/>
    <w:rsid w:val="00BD0931"/>
    <w:rsid w:val="00BD579B"/>
    <w:rsid w:val="00BE2BFF"/>
    <w:rsid w:val="00BF4328"/>
    <w:rsid w:val="00C30955"/>
    <w:rsid w:val="00C31D63"/>
    <w:rsid w:val="00C438A8"/>
    <w:rsid w:val="00C541B8"/>
    <w:rsid w:val="00C57E04"/>
    <w:rsid w:val="00C603DC"/>
    <w:rsid w:val="00C7071E"/>
    <w:rsid w:val="00CA2FB2"/>
    <w:rsid w:val="00CB0AF4"/>
    <w:rsid w:val="00CB23F6"/>
    <w:rsid w:val="00CB3881"/>
    <w:rsid w:val="00CB38D5"/>
    <w:rsid w:val="00CB6477"/>
    <w:rsid w:val="00CC538C"/>
    <w:rsid w:val="00CE4957"/>
    <w:rsid w:val="00CE6FD8"/>
    <w:rsid w:val="00CF6271"/>
    <w:rsid w:val="00CF7D91"/>
    <w:rsid w:val="00D12C3F"/>
    <w:rsid w:val="00D3371C"/>
    <w:rsid w:val="00D42E41"/>
    <w:rsid w:val="00D42F88"/>
    <w:rsid w:val="00D4526D"/>
    <w:rsid w:val="00D5386B"/>
    <w:rsid w:val="00D626C1"/>
    <w:rsid w:val="00D8618D"/>
    <w:rsid w:val="00D92B2A"/>
    <w:rsid w:val="00DA2FFF"/>
    <w:rsid w:val="00DA44EE"/>
    <w:rsid w:val="00DC3B7B"/>
    <w:rsid w:val="00DC6837"/>
    <w:rsid w:val="00DD355F"/>
    <w:rsid w:val="00DD60B6"/>
    <w:rsid w:val="00DD6E5D"/>
    <w:rsid w:val="00DD76DC"/>
    <w:rsid w:val="00DF436E"/>
    <w:rsid w:val="00E1762E"/>
    <w:rsid w:val="00E21922"/>
    <w:rsid w:val="00E23095"/>
    <w:rsid w:val="00E34A78"/>
    <w:rsid w:val="00E35E78"/>
    <w:rsid w:val="00E36254"/>
    <w:rsid w:val="00E42370"/>
    <w:rsid w:val="00E449C7"/>
    <w:rsid w:val="00E601B7"/>
    <w:rsid w:val="00E804F5"/>
    <w:rsid w:val="00E82E15"/>
    <w:rsid w:val="00E919B5"/>
    <w:rsid w:val="00E91DBD"/>
    <w:rsid w:val="00EB188C"/>
    <w:rsid w:val="00EB2458"/>
    <w:rsid w:val="00EC76B8"/>
    <w:rsid w:val="00ED1AD8"/>
    <w:rsid w:val="00F0270A"/>
    <w:rsid w:val="00F0569C"/>
    <w:rsid w:val="00F16FAF"/>
    <w:rsid w:val="00F2639E"/>
    <w:rsid w:val="00F27605"/>
    <w:rsid w:val="00F31E6B"/>
    <w:rsid w:val="00F4237F"/>
    <w:rsid w:val="00F53AAF"/>
    <w:rsid w:val="00F56D53"/>
    <w:rsid w:val="00F70D27"/>
    <w:rsid w:val="00F71B80"/>
    <w:rsid w:val="00F776F3"/>
    <w:rsid w:val="00F86767"/>
    <w:rsid w:val="00F97CF2"/>
    <w:rsid w:val="00FA679B"/>
    <w:rsid w:val="00FB40C3"/>
    <w:rsid w:val="00FB4638"/>
    <w:rsid w:val="00FC3FFD"/>
    <w:rsid w:val="00FC4F4C"/>
    <w:rsid w:val="00FD2E2D"/>
    <w:rsid w:val="00FE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CC3B57-D0A3-4708-8FA7-93564C3C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F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3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AE93C-C05E-48E3-989E-D7AD8318E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6176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herrmank</dc:creator>
  <cp:keywords/>
  <dc:description/>
  <cp:lastModifiedBy>Lexin Cai</cp:lastModifiedBy>
  <cp:revision>34</cp:revision>
  <cp:lastPrinted>2016-07-01T20:54:00Z</cp:lastPrinted>
  <dcterms:created xsi:type="dcterms:W3CDTF">2016-06-21T16:09:00Z</dcterms:created>
  <dcterms:modified xsi:type="dcterms:W3CDTF">2016-10-13T14:38:00Z</dcterms:modified>
</cp:coreProperties>
</file>